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00" w:rsidRPr="002E2D00" w:rsidRDefault="002E2D00" w:rsidP="002E2D00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</w:pPr>
      <w:r w:rsidRPr="002E2D00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ГОДОВОЙ ОТЧЕТ ЭМИТЕНТА ПО ИТОГАМ 2021 ГОДА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7802"/>
        <w:gridCol w:w="2507"/>
      </w:tblGrid>
      <w:tr w:rsidR="002E2D00" w:rsidRPr="002E2D00" w:rsidTr="002E2D00"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эмитента, утвердивший отчет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</w:t>
            </w:r>
          </w:p>
        </w:tc>
      </w:tr>
      <w:tr w:rsidR="002E2D00" w:rsidRPr="002E2D00" w:rsidTr="002E2D00"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утверждения отчета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</w:tr>
    </w:tbl>
    <w:p w:rsidR="002E2D00" w:rsidRPr="002E2D00" w:rsidRDefault="002E2D00" w:rsidP="002E2D00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5075"/>
        <w:gridCol w:w="4940"/>
      </w:tblGrid>
      <w:tr w:rsidR="002E2D00" w:rsidRPr="002E2D00" w:rsidTr="002E2D00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ЭМИТЕНТА: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061AB" w:rsidRDefault="002E2D00" w:rsidP="004A6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061AB" w:rsidRDefault="002E2D00" w:rsidP="004A6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биржевого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тикера</w:t>
            </w:r>
            <w:proofErr w:type="spell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E2D00" w:rsidRPr="002E2D00" w:rsidTr="002E2D00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Ташкент,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Чиланзарский</w:t>
            </w:r>
            <w:proofErr w:type="spell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унедкор</w:t>
            </w:r>
            <w:proofErr w:type="spell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шох</w:t>
            </w:r>
            <w:proofErr w:type="spell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156а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Ташкент,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Чиланзарский</w:t>
            </w:r>
            <w:proofErr w:type="spell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унедкор</w:t>
            </w:r>
            <w:proofErr w:type="spell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шох</w:t>
            </w:r>
            <w:proofErr w:type="spell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156а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2E2D00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</w:t>
            </w:r>
            <w:proofErr w:type="spell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2E2D00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2E2D00" w:rsidRPr="002E2D00" w:rsidTr="002E2D00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БАНКОВСКИЕ РЕКВИЗИТЫ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обслуживающего банка: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"Ипотека банк" АТИБ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Чиланзарский</w:t>
            </w:r>
            <w:proofErr w:type="spell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расчетного счета: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2E2D00" w:rsidRPr="002E2D00" w:rsidTr="002E2D00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РЕГИСТРАЦИОННЫЕ И ИДЕНТИФИКАЦИОННЫЕ НОМЕРА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регистрирующим органом: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 органом государственной налоговой службы (ИНН):</w:t>
            </w:r>
            <w:proofErr w:type="gram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присвоенные органами государственной статистики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2E2D00" w:rsidRPr="002E2D00" w:rsidRDefault="002E2D00" w:rsidP="002E2D00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2E2D00" w:rsidRPr="002E2D00" w:rsidTr="002E2D00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финансово-экономического состояния эмитента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рентабельности уставного капитала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покрытия общий платежеспособности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абсолютной ликвидности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соотношения собственного привлечения и собственных средств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обновления основных фондов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собственных и заемных средств эмитента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8,77</w:t>
            </w:r>
          </w:p>
        </w:tc>
      </w:tr>
    </w:tbl>
    <w:p w:rsidR="002E2D00" w:rsidRPr="002E2D00" w:rsidRDefault="002E2D00" w:rsidP="002E2D00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2E2D00" w:rsidRPr="002E2D00" w:rsidTr="002E2D00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начисленных доходов по ценным бумагам в отчетном году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простым акциям (в сумах на одну акцию)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2,73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простым акциям (в процентах к номинальной стоимости одной акции)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привилегированным акциям (в сумах на одну акцию)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привилегированным акциям (в процентах к номинальной стоимости одной акции)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иным ценным бумагам (в сумах на одну ценную бумагу)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иным ценным бумагам (в процентах к номинальной стоимости одной ценной бумаги)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2D00" w:rsidRPr="002E2D00" w:rsidRDefault="002E2D00" w:rsidP="002E2D00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2E2D00" w:rsidRPr="002E2D00" w:rsidTr="002E2D00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Имеющаяся задолженность по выплате доходов по ценным бумагам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простым акциям (по итогам отчетного периода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простым акциям (по итогам предыдущих периодов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привилегированным акциям (по итогам отчетного периода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привилегированным акциям (по итогам предыдущих периодов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иным ценным бумагам (по итогам отчетного периода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иным ценным бумагам (по итогам предыдущих периодов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2D00" w:rsidRPr="002E2D00" w:rsidRDefault="002E2D00" w:rsidP="002E2D00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09"/>
        <w:gridCol w:w="1311"/>
        <w:gridCol w:w="1661"/>
        <w:gridCol w:w="1905"/>
        <w:gridCol w:w="1851"/>
        <w:gridCol w:w="1461"/>
        <w:gridCol w:w="1811"/>
      </w:tblGrid>
      <w:tr w:rsidR="002E2D00" w:rsidRPr="002E2D00" w:rsidTr="002E2D00">
        <w:tc>
          <w:tcPr>
            <w:tcW w:w="309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в составе наблюдательного совета, ревизионной комиссии или исполнительного органа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вступления к обязанностям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эмитента, принявший решение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(назначен) / выведен из состава (уволен, истечение срока полномочий)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Халмуратов</w:t>
            </w:r>
            <w:proofErr w:type="spell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Чори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710C08" w:rsidRDefault="002E2D00" w:rsidP="00A5325F">
            <w:r w:rsidRPr="00710C08">
              <w:t>Ревизионная комиссия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Default="002E2D00">
            <w:r w:rsidRPr="001F1FC6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выведен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состава (уволен)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Д.Хайруллаев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710C08" w:rsidRDefault="002E2D00" w:rsidP="00A5325F">
            <w:r w:rsidRPr="00710C08">
              <w:t>Ревизионная комиссия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Default="002E2D00">
            <w:r w:rsidRPr="001F1FC6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 (назначен)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</w:t>
            </w: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аҳром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Абдумаликович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710C08" w:rsidRDefault="002E2D00" w:rsidP="00A5325F">
            <w:r w:rsidRPr="00710C08">
              <w:t>Наблюдательный совет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Default="002E2D00">
            <w:r w:rsidRPr="001F1FC6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выведен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состава (уволен)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Акбарходжаев</w:t>
            </w:r>
            <w:proofErr w:type="spell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Лазизхон</w:t>
            </w:r>
            <w:proofErr w:type="spell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Турапович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Default="002E2D00" w:rsidP="00A5325F">
            <w:r w:rsidRPr="00710C08">
              <w:t>Наблюдательный совет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Default="002E2D00">
            <w:r w:rsidRPr="001F1FC6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 (назначен)</w:t>
            </w:r>
          </w:p>
        </w:tc>
      </w:tr>
    </w:tbl>
    <w:p w:rsidR="002E2D00" w:rsidRPr="002E2D00" w:rsidRDefault="002E2D00" w:rsidP="002E2D00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3122"/>
        <w:gridCol w:w="1974"/>
        <w:gridCol w:w="2408"/>
        <w:gridCol w:w="2391"/>
      </w:tblGrid>
      <w:tr w:rsidR="002E2D00" w:rsidRPr="002E2D00" w:rsidTr="002E2D00">
        <w:tc>
          <w:tcPr>
            <w:tcW w:w="360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Существенные факты в деятельности эмитента за отчетный год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существенного факта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существенного факта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наступления существенного факта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публикации существенного факта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Решение, принятые высшим органом управления эмитента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в составе наблюдательного совета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в составе ревизионной комиссии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в составе исполнительного органа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Начисление доходов по ценным бумагам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в списке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аффилированных</w:t>
            </w:r>
            <w:proofErr w:type="spell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16.06.2020</w:t>
            </w:r>
          </w:p>
        </w:tc>
      </w:tr>
    </w:tbl>
    <w:p w:rsidR="002E2D00" w:rsidRPr="002E2D00" w:rsidRDefault="002E2D00" w:rsidP="002E2D00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6095"/>
        <w:gridCol w:w="736"/>
        <w:gridCol w:w="1480"/>
        <w:gridCol w:w="1584"/>
      </w:tblGrid>
      <w:tr w:rsidR="002E2D00" w:rsidRPr="002E2D00" w:rsidTr="002E2D00">
        <w:tc>
          <w:tcPr>
            <w:tcW w:w="380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Бухгалтерский баланс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отчетного периода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Долгосрочные активы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средства: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(01,03)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78477963.00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100383310.10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износа (0200)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17796973.00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22326657.50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(балансовая) стоимость (стр.010-011)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60680990.00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78056652.60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Нематериальные активы: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(0400)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амортизации (0500)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остаточной стоимости (020-021)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инвестиции, всего (стр.040+050+060+070+080)</w:t>
            </w: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числе.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17856.70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Ценные бумаги (0610)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17856.70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Инвестиции </w:t>
            </w: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дочерние хозяйственные обществ (0620)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зависимые хозяйственные общества (0630)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предприятие с иностранным капиталом (0640)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инвестиции (0690)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к установке (0700)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(0800)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4537511.10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5755823.90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дебиторская задолженность (0910, 0920. 0930 0940)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 нее </w:t>
            </w:r>
            <w:proofErr w:type="gramStart"/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просроченная</w:t>
            </w:r>
            <w:proofErr w:type="gramEnd"/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расходы (0950, 0960, 0990)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(012+022+030+090+100+110+120)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68418558.70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83830333.20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Текущие активы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Товарно-материальные запасы, всего (стр.150+160+170+180), в том числе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запасы (1000,1100,1500,1600)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Незавершённое производство (2000, 2100, 2300, 2700)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 (2800)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 (2900 за минусом 2980)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 (3100)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расходы (3200)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Дебиторы, всего стр.220+240+250+260+270+280+290+300+310)</w:t>
            </w:r>
            <w:proofErr w:type="gramEnd"/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4454730.90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10601063.60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нее: </w:t>
            </w: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просроченная</w:t>
            </w:r>
            <w:proofErr w:type="gramEnd"/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(4000 за минусом 4900)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2021994.20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1065486.00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обособленных подразделений (4110)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дочерних и зависимых хозяйственных обществ (4120)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персоналу (4200)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поставщикам и подрядчикам (4300)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1702760.90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4813492.70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Авансовые платежи по налогам и </w:t>
            </w: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сборам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бюджет (4400)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700776.70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Авансовые платежи в государственные целевые фонды и по страхованию (4500)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учредителей по вкладам в уставный капитал (4600)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персонала по прочим операциям (4700)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11247.40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15432.40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дебиторские задолженности (4800)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718728.40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4005875.80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всего (стр.330+340+350+360), в том числе: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кассе (5000)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расчетном счете (5100)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</w:t>
            </w: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иностранной валюте (5200)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и эквиваленты (5500, 5800, 5700)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инвестиции (5800)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текущие активы (5900)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II (стр. 140+190+200+210+320+370+380)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8884829.10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12266231.10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активу баланса 130+390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96096564.30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Источники собственных средств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Уставной капитал (8300)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Добавленный капитал (8400)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капитал (8500)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27250868.80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33835868.70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Выкупленные собственные акции (8600)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(непокрытый убыток) (8700)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13069467.30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25623267.70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поступление (8800)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Резервы предстоящих расходов и платежей (8900)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410+420+430+440+450+460+470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69613391.80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88752192.10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Обязательства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обязательства, всего (стр.500+520+530+540+550+560+570+580+590)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долгосрочная кредиторская задолженность (стр.500+520+540+580+590)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 просроченная долгосрочная кредиторская задолженность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эадолженость</w:t>
            </w:r>
            <w:proofErr w:type="spell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поставщикам и подрядчикам (7000)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обособленным подразделениям (7110)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Долгосрочная задолженность дочерним и </w:t>
            </w: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зависимые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хозяйственным обществам (7120)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доходы (7210, 7220, 7230)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обязательства по налогам и обязательным платежам (7240)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отсроченные обязательства (7250, 7290)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полученные от покупателей и заказчиков (7300)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банковские кредиты (7810)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займы (7820, 7830, 7840)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кредиторские задолженности (7900)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обязательства, всего (стр.610+630+640+650+660+670+680+690+700+710+720+ +730+740+750+760)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текущая кредиторская задолженность (стр.610+630+650+670+6 80+6 90+700+710+720+760)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4507795.00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4846601.30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нее: просроченная текущая кредиторская задолженность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(6000)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4050.20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155098.20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обособленным подразделениям (6110)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дочерним и зависимым хозяйственным обществам (6120)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доходы (6210, 6220, 6230)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972.00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обязательства по налогам и обязательным платежам (6240)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отсроченные обязательства (6250, 6290)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авансы (6300)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3167205.70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2025104.80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(6400)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858215.10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2153410.00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страхованию (6510)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целевые фонды (6520)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196762.40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114191.50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учредителям (6600)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496798.90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оплате труда (6700)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93761.20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65670.80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банковские кредиты (6810)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2000000.00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займы (6820, 6830, 6840)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часть долгосрочных обязательств (6950)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кредиторские задолженности (6900 кроме 6950)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187800.40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333126.00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II РАЗДЕЛУ (стр. 490+600)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пассиву баланса (стр. 480+770)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96096564.30</w:t>
            </w:r>
          </w:p>
        </w:tc>
      </w:tr>
    </w:tbl>
    <w:p w:rsidR="002E2D00" w:rsidRPr="002E2D00" w:rsidRDefault="002E2D00" w:rsidP="002E2D00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3237"/>
        <w:gridCol w:w="666"/>
        <w:gridCol w:w="1562"/>
        <w:gridCol w:w="1562"/>
        <w:gridCol w:w="1434"/>
        <w:gridCol w:w="1434"/>
      </w:tblGrid>
      <w:tr w:rsidR="002E2D00" w:rsidRPr="002E2D00" w:rsidTr="002E2D00">
        <w:tc>
          <w:tcPr>
            <w:tcW w:w="385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 финансовых результатах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соответствующий период прошлого года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выручка от реализации продукции (товаров, работ и услуг)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55015937.20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42237150.88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реализованной продукции (товаров, работ и услуг)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Валовая прибыль (убыток) от реализации продукции (товаров, работ и услуг) (стр.010-020)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55015937.20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42237150.88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периода, всего (стр.050+060+070+080), в том числе: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14487358.20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17424520.60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реализации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расходы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7139972.10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9550399.60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операционные расходы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7347386.10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7874121.00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отчетного периода, исключаемые из налогооблагаемой базы в будущем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основной деятельности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178780.10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262245.12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основной деятельности (стр.0З0-040+090)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40707359.10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25074875.40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финансовой деятельности, всего (стр.120+130+140+150+160), в том числе: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дивидендов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процентов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долгосрочной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аренда (лизинг)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валютных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курсовых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разниц</w:t>
            </w:r>
            <w:proofErr w:type="spellEnd"/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финансовой деятельности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финансовой деятельности (стр.180+190+200+210), в том числе: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виде процентов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виде процентов по долгосрочной аренда (лизингу)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Убытки от </w:t>
            </w: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валютных</w:t>
            </w:r>
            <w:proofErr w:type="gram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курсовых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разниц</w:t>
            </w:r>
            <w:proofErr w:type="spellEnd"/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общехозяйственной деятельности (стр.100+110-170)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40707359.10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25074881.40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прибыли и убытки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уплаты налога на доходы прибыль) (стр.220+/-230)</w:t>
            </w:r>
            <w:proofErr w:type="gramEnd"/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40707359.10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25074881.40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(прибыль)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от прибыли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27597436.20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Чистая прибыль (убыток) отчетного периода (стр.240-250-260)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13109922.90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20003865.41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2D00" w:rsidRPr="002E2D00" w:rsidRDefault="002E2D00" w:rsidP="002E2D00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1673"/>
        <w:gridCol w:w="1138"/>
        <w:gridCol w:w="1138"/>
        <w:gridCol w:w="1797"/>
        <w:gridCol w:w="1558"/>
        <w:gridCol w:w="1558"/>
        <w:gridCol w:w="1650"/>
        <w:gridCol w:w="1558"/>
      </w:tblGrid>
      <w:tr w:rsidR="002E2D00" w:rsidRPr="002E2D00" w:rsidTr="002E2D00">
        <w:tc>
          <w:tcPr>
            <w:tcW w:w="360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8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аудиторском заключении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аудиторской организации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лицензии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лицензии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заключения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аудиторского заключения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аудиторского заключения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аудитора (аудиторов), проводившего проверку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аудиторского заключения</w:t>
            </w:r>
          </w:p>
        </w:tc>
      </w:tr>
      <w:tr w:rsidR="002E2D00" w:rsidRPr="002E2D00" w:rsidTr="002E2D0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баланс </w:t>
            </w: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  <w:proofErr w:type="spellEnd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аудит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2019-04-05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2021-03-10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2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А.Салимов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E2D00" w:rsidRPr="002E2D00" w:rsidRDefault="002E2D00" w:rsidP="002E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2E2D00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Загрузить</w:t>
              </w:r>
            </w:hyperlink>
          </w:p>
        </w:tc>
      </w:tr>
    </w:tbl>
    <w:p w:rsidR="002E2D00" w:rsidRPr="002E2D00" w:rsidRDefault="002E2D00" w:rsidP="002E2D00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sectPr w:rsidR="002E2D00" w:rsidRPr="002E2D00" w:rsidSect="00832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2E2D00"/>
    <w:rsid w:val="002E2D00"/>
    <w:rsid w:val="00832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E2D00"/>
    <w:rPr>
      <w:b/>
      <w:bCs/>
    </w:rPr>
  </w:style>
  <w:style w:type="character" w:styleId="a4">
    <w:name w:val="Hyperlink"/>
    <w:basedOn w:val="a0"/>
    <w:uiPriority w:val="99"/>
    <w:semiHidden/>
    <w:unhideWhenUsed/>
    <w:rsid w:val="002E2D0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E2D0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4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21087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52458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peninfo.uz/media/audit_conclusion/%D0%90%D1%83%D0%B4%D0%B8%D1%82_2020_%D0%B9%D0%B8%D0%BB%D0%B3%D0%B0.pdf" TargetMode="Externa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1794</Words>
  <Characters>10226</Characters>
  <Application>Microsoft Office Word</Application>
  <DocSecurity>0</DocSecurity>
  <Lines>85</Lines>
  <Paragraphs>23</Paragraphs>
  <ScaleCrop>false</ScaleCrop>
  <Company/>
  <LinksUpToDate>false</LinksUpToDate>
  <CharactersWithSpaces>11997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2022-05-08T14:31:00Z</dcterms:created>
  <dcterms:modified xsi:type="dcterms:W3CDTF">2022-05-08T14:32:00Z</dcterms:modified>
</cp:coreProperties>
</file>